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Souhlasím se zpracováním mých osobních a citlivých údajů, které jsou nezbytné pro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zarezervování termínu pronájmu zasedací místnosti v BUDOVĚ 13/zaslání poptávky po volném prostoru za účelem jeho pronájmu k podnikání. Toto zpracování osobních a citlivých údajů je prováděno v souladu s Nařízením Evropského parlamentu a rady EU 2016/679 o ochraně fyzických osob v souvislosti se zpracováním osobních údajů a o volném pohybu těchto údajů a o zrušení směrnice 95/46/ES (obecné nařízení o ochraně osobních údajů) označované též jako GDPR (General Data Protection Regulation). Podrobnější informace ke zpracování těchto osobních údajů naleznete v sekci Informace o zpracování osobních údajů, který je přístupný zde: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www.budova13.cz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Informace o zpracování a o ochraně osobních údajů - GDPR: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Informace o zpracování a ochraně osobních údajů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souvislosti s Nařízením EU o ochraně osobních údajů, které se od 25.5.2018 vztahuje na zpracování Vaších osobních údajů ze strany společnosti 13. BUDOVA a.s., IČ: 269 68 274, se sídlem Vavrečkova 7074, 760 01 Zlín, zapsané v obchodním rejstříku vedeném Krajským soudem v Brně, oddíl B, vložka 4318, Vám tímto níže poskytujeme stručné shrnutí informací o zpracování a ochraně Vaších osobních údajů ze strany společnosti 13. BUDOVA a.s.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Jaké osobní údaje jsou zpracovávány a jakým způsobem jsou tyto údaje získávány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Rozsah shromažďovaných a dále zpracovávaných osobních údajů se vždy odvíjí od účelu, ke kterému jsou dané osobní údaje zpracovávány. Je dbáno na to, aby byly shromažďovány osobní údaje pouze v rozsahu zcela nezbytném pro dosažení daného účelu.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Mezi osobní údaje, které jsou zpracovávány, se řadí - Vaše jméno a příjmení v případě fyzických osob, identifikační údaje v případě právnických osob, resp, podnikajících fyzických osob a dále kontaktní údaje (email, tel. číslo, elektronické adresy atd.), případně další údaje, které dotčená osoba sdílí.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Tyto osobní údaje jsou získávány tím, že tyto údaje zadáte do poptávkového formuláře dostupného na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to při odeslání Vaší poptávky za účelem rezervace termínu pronájmu zasedací místnosti, resp. za účelem pronájmu prostor sloužících podnikání.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Jak jsou osobní údaje využívány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Vámi předané osobní údaje využíváme zejména za účelem komunikace s Vámi, dále jako případný podklad pro uzavření smluvního vztahu s Vámi. Vaše osobní údaje uchováváme, jen pokud trvá některý z výše uvedených účelů zpracování a následně jen po dobu a za podmínek v souladu s příslušnými právními předpisy.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Právní základ zpracování osobních údajů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Vaše osobní údaje v daném případě můžeme zpracovávat, protože: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to nezbytné pro účely uzavření nebo plnění smluvního vztahu uzavřeného s Vámi;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jste nám na zpracování Vašich osobních údajů poskytli kdykoliv odvolatelný souhlas.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případě, že je na zpracování osobních údajů nezbytný souhlas a Vy se rozhodnete ho neudělit, může se stát, že nebudeme moci provést úkony nezbytné, abychom Vám mohli poskytnout Vámi poptávané služby.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Komu poskytujeme Vaše osobní údaje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Vaše osobní údaje můžeme poskytnout: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orgánům, kterým máme povinnost poskytovat osobní údaje, včetně policie, soudů a orgánů činných v trestním řízení;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poskytovatelům služeb, kteří nám poskytují služby související s naší činností, včetně těch, kteří pro nás zajišťují komunikaci s Vámi, marketing, účetnictví, správu dat atd.;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Vaše osobní údaje mohou být přenášeny v rámci zemí Evropského hospodářského prostoru (dále jen „EHP“), které jsou považovány za země se srovnatelnou úrovní ochrany osobních údajů jako Česká republika.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Jaká jsou Vaše práva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zpracování osobních údajů máte následující práva týkající se ochrany Vaších osobních údajů: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jasné, transparentní a srozumitelné informace o tom, jak používáme Vaše osobní údaje a jaká jsou Vaše práva;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přístup k osobním údajům a poskytnutí dalších informací souvisejících s jejich zpracováním ze strany 13. BUDOVA a.s.;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opravu nesprávných a neúplných osobních údajů;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vymazání Vašich osobních údajů, a to zejména pokud: a) napadnete správnost osobních údajů po dobu, dokud neověříme jejich správnost; b) jste odvolali svůj souhlas k jejich zpracování; c) jste oprávněně namítali nesouhlas s jejich zpracováním; d) byly zpracovány nezákonně nebo e) musejí být vymazány podle právních předpisů;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omezení zpracování Vašich osobních údajů, pokud: a) napadnete správnost osobních údajů po dobu, dokud neověříme jejich správnost; b) zpracování je protizákonné; c) je už nepotřebujeme, ale údaje potřebujete Vy pro účely uplatnění Vaších právních nároků nebo, d) namítáte proti jejich zpracování po dobu, dokud neověříme, zda naše oprávněné důvody převažují nad Vašimi zájmy;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podat námitky proti zpracování Vašich osobních údajů v případě, že je zpracováváme: a) pro účely přímého marketingu nebo b) pro účely našich oprávněných zájmů;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získat své osobní údaje a přenést je jinam;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podat stížnost na Úřad pro ochranu osobních údajů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Jak chráníme Vaše osobní údaje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 zajištění bezpečnosti a důvěrnosti Vašich osobních údajů, využíváme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technická a organizační opatření zejména na ochranu před neoprávněným přístupem k údajům a jejich zneužitím, zajištění bezpečnosti našich IT systémů i obnovu dat v případě incidentu. Kde je to vhodné, využíváme na ochranu Vašich údajů šifrování. Všechna opatření pravidelně vyhodnocujeme a aktualizujeme.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Kde nás kontaktovat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zaslání písemné kopie můžete požádat telefonicky na tel. čísle +420773999793 nebo písemně na adrese Vavrečkova 7074, 760 01 Zlín.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máte otázky ohledně zpracování Vašich osobních údajů nebo potřebujete jakoukoliv jinou související pomoc, obraťte se prosím na kontaktní osobu 13. BUDOVA a.s., a to telefonicky na tel. číslo +420 773 999 793 či elektronicky na adrese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marcela.pospisilova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@outlook.cz nebo písemně v sídle společnosti 13. BUDOVA a.s.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3">
    <w:name w:val="heading 3"/>
    <w:basedOn w:val="Normln"/>
    <w:link w:val="Nadpis3Char"/>
    <w:uiPriority w:val="9"/>
    <w:qFormat w:val="1"/>
    <w:rsid w:val="006B0BE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Siln">
    <w:name w:val="Strong"/>
    <w:basedOn w:val="Standardnpsmoodstavce"/>
    <w:uiPriority w:val="22"/>
    <w:qFormat w:val="1"/>
    <w:rsid w:val="002717A1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BD7EE1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BD7EE1"/>
    <w:rPr>
      <w:color w:val="605e5c"/>
      <w:shd w:color="auto" w:fill="e1dfdd" w:val="clear"/>
    </w:rPr>
  </w:style>
  <w:style w:type="paragraph" w:styleId="Zhlav">
    <w:name w:val="header"/>
    <w:basedOn w:val="Normln"/>
    <w:link w:val="ZhlavChar"/>
    <w:uiPriority w:val="99"/>
    <w:unhideWhenUsed w:val="1"/>
    <w:rsid w:val="00BF396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F3960"/>
  </w:style>
  <w:style w:type="paragraph" w:styleId="Zpat">
    <w:name w:val="footer"/>
    <w:basedOn w:val="Normln"/>
    <w:link w:val="ZpatChar"/>
    <w:uiPriority w:val="99"/>
    <w:unhideWhenUsed w:val="1"/>
    <w:rsid w:val="00BF396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F3960"/>
  </w:style>
  <w:style w:type="paragraph" w:styleId="Odstavecseseznamem">
    <w:name w:val="List Paragraph"/>
    <w:basedOn w:val="Normln"/>
    <w:uiPriority w:val="34"/>
    <w:qFormat w:val="1"/>
    <w:rsid w:val="00BF3960"/>
    <w:pPr>
      <w:ind w:left="720"/>
      <w:contextualSpacing w:val="1"/>
    </w:pPr>
  </w:style>
  <w:style w:type="character" w:styleId="Nadpis3Char" w:customStyle="1">
    <w:name w:val="Nadpis 3 Char"/>
    <w:basedOn w:val="Standardnpsmoodstavce"/>
    <w:link w:val="Nadpis3"/>
    <w:uiPriority w:val="9"/>
    <w:rsid w:val="006B0BEA"/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 w:val="1"/>
    <w:unhideWhenUsed w:val="1"/>
    <w:rsid w:val="006B0B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gdpr@bezvavlasy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udova13.cz" TargetMode="External"/><Relationship Id="rId8" Type="http://schemas.openxmlformats.org/officeDocument/2006/relationships/hyperlink" Target="https://www.budova13.cz/zasedaci-mistnost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52ji65OeWN8vYfw98QjLUBWPQQ==">AMUW2mWX+TYfJKdglHfP+M8OC3jY4IMzodPip0biKEU1SNCQbCJ9g7gdXM0LS5CmH/1bJD0VXRJbUXu0TMtjwSDK6fCCkDgYCZesOv6Asz8DPOaVBqc0WATJS3pRx5cOKF/UGtJPbYAK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2022-03-02T09:36:00Z</dcterms:created>
  <dc:creator>LP</dc:creator>
</cp:coreProperties>
</file>